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B2F7E" w14:textId="151B3649" w:rsidR="00B25A1E" w:rsidRPr="003E1F1C" w:rsidRDefault="0032787D">
      <w:pPr>
        <w:rPr>
          <w:sz w:val="20"/>
          <w:szCs w:val="20"/>
        </w:rPr>
      </w:pPr>
      <w:r w:rsidRPr="003E1F1C">
        <w:rPr>
          <w:sz w:val="20"/>
          <w:szCs w:val="20"/>
        </w:rPr>
        <w:t>March 25, 2024</w:t>
      </w:r>
    </w:p>
    <w:p w14:paraId="4E9AE67B" w14:textId="354F844C" w:rsidR="00AB7DD8" w:rsidRPr="003E1F1C" w:rsidRDefault="0032787D">
      <w:pPr>
        <w:rPr>
          <w:sz w:val="20"/>
          <w:szCs w:val="20"/>
        </w:rPr>
      </w:pPr>
      <w:r w:rsidRPr="003E1F1C">
        <w:rPr>
          <w:sz w:val="20"/>
          <w:szCs w:val="20"/>
        </w:rPr>
        <w:t>A meeting of the Cranberry – Venango County General Authority was held March 5, 20</w:t>
      </w:r>
      <w:r w:rsidR="00182E1C" w:rsidRPr="003E1F1C">
        <w:rPr>
          <w:sz w:val="20"/>
          <w:szCs w:val="20"/>
        </w:rPr>
        <w:t>2</w:t>
      </w:r>
      <w:r w:rsidRPr="003E1F1C">
        <w:rPr>
          <w:sz w:val="20"/>
          <w:szCs w:val="20"/>
        </w:rPr>
        <w:t xml:space="preserve">4. At </w:t>
      </w:r>
      <w:r w:rsidR="00182E1C" w:rsidRPr="003E1F1C">
        <w:rPr>
          <w:sz w:val="20"/>
          <w:szCs w:val="20"/>
        </w:rPr>
        <w:t>12:08PM</w:t>
      </w:r>
      <w:r w:rsidRPr="003E1F1C">
        <w:rPr>
          <w:sz w:val="20"/>
          <w:szCs w:val="20"/>
        </w:rPr>
        <w:t xml:space="preserve"> the meeting was called to order by Mike Deibert; members in attendance were Mike R. Erwin and Rob Eakin. Others in attendance were </w:t>
      </w:r>
      <w:r w:rsidR="00AB7DD8" w:rsidRPr="003E1F1C">
        <w:rPr>
          <w:sz w:val="20"/>
          <w:szCs w:val="20"/>
        </w:rPr>
        <w:t>Heather Hepler and Mike D. Erwin (Cranberry Township), Kyle Schwabenbauer (EADS Group), Attorney Matt Wolford and Greg Merkel (Authority Solicitor) via phone. Also attending was Brian Creighton (Horizon Construction).</w:t>
      </w:r>
    </w:p>
    <w:p w14:paraId="190CC78D" w14:textId="7E63D4AD" w:rsidR="00182E1C" w:rsidRPr="003E1F1C" w:rsidRDefault="00C1011B">
      <w:pPr>
        <w:rPr>
          <w:sz w:val="20"/>
          <w:szCs w:val="20"/>
        </w:rPr>
      </w:pPr>
      <w:r w:rsidRPr="003E1F1C">
        <w:rPr>
          <w:sz w:val="20"/>
          <w:szCs w:val="20"/>
        </w:rPr>
        <w:t xml:space="preserve">Rob Eakin made a motion to adopt the agenda, Mike Erwin seconded, all in favor. </w:t>
      </w:r>
      <w:r w:rsidRPr="003E1F1C">
        <w:rPr>
          <w:b/>
          <w:bCs/>
          <w:sz w:val="20"/>
          <w:szCs w:val="20"/>
        </w:rPr>
        <w:t>Motion carried</w:t>
      </w:r>
      <w:r w:rsidRPr="003E1F1C">
        <w:rPr>
          <w:sz w:val="20"/>
          <w:szCs w:val="20"/>
        </w:rPr>
        <w:t xml:space="preserve">. Mike Erwin made a motion to accept the minutes from last month’s meeting, Rob Eakin seconded, all in favor. </w:t>
      </w:r>
      <w:r w:rsidRPr="003E1F1C">
        <w:rPr>
          <w:b/>
          <w:bCs/>
          <w:sz w:val="20"/>
          <w:szCs w:val="20"/>
        </w:rPr>
        <w:t>Motion carried</w:t>
      </w:r>
      <w:r w:rsidRPr="003E1F1C">
        <w:rPr>
          <w:sz w:val="20"/>
          <w:szCs w:val="20"/>
        </w:rPr>
        <w:t xml:space="preserve">. </w:t>
      </w:r>
    </w:p>
    <w:p w14:paraId="5D03DD7F" w14:textId="18186F2E" w:rsidR="00C1011B" w:rsidRPr="003E1F1C" w:rsidRDefault="00C1011B">
      <w:pPr>
        <w:rPr>
          <w:sz w:val="20"/>
          <w:szCs w:val="20"/>
        </w:rPr>
      </w:pPr>
      <w:r w:rsidRPr="003E1F1C">
        <w:rPr>
          <w:sz w:val="20"/>
          <w:szCs w:val="20"/>
        </w:rPr>
        <w:t>Brian Creighton representing Horizon Group, the construction company building the new building for the water treatment plant upgrade, showed members of the board the color</w:t>
      </w:r>
      <w:r w:rsidR="00A47CFD" w:rsidRPr="003E1F1C">
        <w:rPr>
          <w:sz w:val="20"/>
          <w:szCs w:val="20"/>
        </w:rPr>
        <w:t xml:space="preserve"> options </w:t>
      </w:r>
      <w:r w:rsidRPr="003E1F1C">
        <w:rPr>
          <w:sz w:val="20"/>
          <w:szCs w:val="20"/>
        </w:rPr>
        <w:t>for the new roof and siding</w:t>
      </w:r>
      <w:r w:rsidR="00A47CFD" w:rsidRPr="003E1F1C">
        <w:rPr>
          <w:sz w:val="20"/>
          <w:szCs w:val="20"/>
        </w:rPr>
        <w:t xml:space="preserve"> and asked if the existing portion of the building should be resided at the same time</w:t>
      </w:r>
      <w:r w:rsidRPr="003E1F1C">
        <w:rPr>
          <w:sz w:val="20"/>
          <w:szCs w:val="20"/>
        </w:rPr>
        <w:t xml:space="preserve">.   </w:t>
      </w:r>
      <w:r w:rsidR="00A47CFD" w:rsidRPr="003E1F1C">
        <w:rPr>
          <w:sz w:val="20"/>
          <w:szCs w:val="20"/>
        </w:rPr>
        <w:t>He left the samples, and t</w:t>
      </w:r>
      <w:r w:rsidRPr="003E1F1C">
        <w:rPr>
          <w:sz w:val="20"/>
          <w:szCs w:val="20"/>
        </w:rPr>
        <w:t xml:space="preserve">he decision will be made </w:t>
      </w:r>
      <w:r w:rsidR="00F2539A" w:rsidRPr="003E1F1C">
        <w:rPr>
          <w:sz w:val="20"/>
          <w:szCs w:val="20"/>
        </w:rPr>
        <w:t>later</w:t>
      </w:r>
      <w:r w:rsidRPr="003E1F1C">
        <w:rPr>
          <w:sz w:val="20"/>
          <w:szCs w:val="20"/>
        </w:rPr>
        <w:t xml:space="preserve">.  </w:t>
      </w:r>
    </w:p>
    <w:p w14:paraId="6393C262" w14:textId="6A8C1FFA" w:rsidR="00C1011B" w:rsidRDefault="00C1011B">
      <w:pPr>
        <w:rPr>
          <w:b/>
          <w:bCs/>
          <w:sz w:val="20"/>
          <w:szCs w:val="20"/>
        </w:rPr>
      </w:pPr>
      <w:r w:rsidRPr="003E1F1C">
        <w:rPr>
          <w:b/>
          <w:bCs/>
          <w:sz w:val="20"/>
          <w:szCs w:val="20"/>
        </w:rPr>
        <w:t>OLD BUSINESS</w:t>
      </w:r>
    </w:p>
    <w:p w14:paraId="2B9090B1" w14:textId="3BD55E1D" w:rsidR="007972B2" w:rsidRPr="007972B2" w:rsidRDefault="007972B2">
      <w:pPr>
        <w:rPr>
          <w:sz w:val="20"/>
          <w:szCs w:val="20"/>
        </w:rPr>
      </w:pPr>
      <w:r w:rsidRPr="007972B2">
        <w:rPr>
          <w:sz w:val="20"/>
          <w:szCs w:val="20"/>
        </w:rPr>
        <w:t>Due to litigation, Authority members entered an executive session at 12:14PM and exited at 1:22PM.</w:t>
      </w:r>
    </w:p>
    <w:p w14:paraId="1CE36915" w14:textId="6A04A118" w:rsidR="00C1011B" w:rsidRPr="007972B2" w:rsidRDefault="00C1011B">
      <w:pPr>
        <w:rPr>
          <w:b/>
          <w:bCs/>
          <w:sz w:val="20"/>
          <w:szCs w:val="20"/>
        </w:rPr>
      </w:pPr>
      <w:r w:rsidRPr="003E1F1C">
        <w:rPr>
          <w:b/>
          <w:bCs/>
          <w:sz w:val="20"/>
          <w:szCs w:val="20"/>
        </w:rPr>
        <w:t>Intermunicipal Sewer Agreement</w:t>
      </w:r>
    </w:p>
    <w:p w14:paraId="45DFA747" w14:textId="18FAE6D1" w:rsidR="00C1011B" w:rsidRPr="003E1F1C" w:rsidRDefault="00C1011B">
      <w:pPr>
        <w:rPr>
          <w:b/>
          <w:bCs/>
          <w:sz w:val="20"/>
          <w:szCs w:val="20"/>
        </w:rPr>
      </w:pPr>
      <w:r w:rsidRPr="003E1F1C">
        <w:rPr>
          <w:sz w:val="20"/>
          <w:szCs w:val="20"/>
        </w:rPr>
        <w:t xml:space="preserve">Mike Deibert made a motion to withdraw the appeal </w:t>
      </w:r>
      <w:r w:rsidR="00006F35" w:rsidRPr="003E1F1C">
        <w:rPr>
          <w:sz w:val="20"/>
          <w:szCs w:val="20"/>
        </w:rPr>
        <w:t xml:space="preserve">of the Act 537 plan </w:t>
      </w:r>
      <w:r w:rsidRPr="003E1F1C">
        <w:rPr>
          <w:sz w:val="20"/>
          <w:szCs w:val="20"/>
        </w:rPr>
        <w:t xml:space="preserve">from the Environmental Hearing </w:t>
      </w:r>
      <w:r w:rsidR="00F2539A" w:rsidRPr="003E1F1C">
        <w:rPr>
          <w:sz w:val="20"/>
          <w:szCs w:val="20"/>
        </w:rPr>
        <w:t>Board;</w:t>
      </w:r>
      <w:r w:rsidRPr="003E1F1C">
        <w:rPr>
          <w:sz w:val="20"/>
          <w:szCs w:val="20"/>
        </w:rPr>
        <w:t xml:space="preserve"> Mike Erwin seconded the motion, all in favor. </w:t>
      </w:r>
      <w:r w:rsidRPr="003E1F1C">
        <w:rPr>
          <w:b/>
          <w:bCs/>
          <w:sz w:val="20"/>
          <w:szCs w:val="20"/>
        </w:rPr>
        <w:t>Motion carried.</w:t>
      </w:r>
    </w:p>
    <w:p w14:paraId="79DD7776" w14:textId="52D64664" w:rsidR="00006F35" w:rsidRPr="003E1F1C" w:rsidRDefault="00006F35">
      <w:pPr>
        <w:rPr>
          <w:b/>
          <w:bCs/>
          <w:sz w:val="20"/>
          <w:szCs w:val="20"/>
        </w:rPr>
      </w:pPr>
      <w:r w:rsidRPr="003E1F1C">
        <w:rPr>
          <w:b/>
          <w:bCs/>
          <w:sz w:val="20"/>
          <w:szCs w:val="20"/>
        </w:rPr>
        <w:t>Mall WTP upgrade</w:t>
      </w:r>
    </w:p>
    <w:p w14:paraId="0A8EA66D" w14:textId="19288291" w:rsidR="00006F35" w:rsidRPr="003E1F1C" w:rsidRDefault="00006F35">
      <w:pPr>
        <w:rPr>
          <w:sz w:val="20"/>
          <w:szCs w:val="20"/>
        </w:rPr>
      </w:pPr>
      <w:r w:rsidRPr="003E1F1C">
        <w:rPr>
          <w:sz w:val="20"/>
          <w:szCs w:val="20"/>
        </w:rPr>
        <w:t xml:space="preserve">Mike Deibert made a motion to amend the agenda to include </w:t>
      </w:r>
      <w:proofErr w:type="gramStart"/>
      <w:r w:rsidRPr="003E1F1C">
        <w:rPr>
          <w:sz w:val="20"/>
          <w:szCs w:val="20"/>
        </w:rPr>
        <w:t>5 line</w:t>
      </w:r>
      <w:proofErr w:type="gramEnd"/>
      <w:r w:rsidRPr="003E1F1C">
        <w:rPr>
          <w:sz w:val="20"/>
          <w:szCs w:val="20"/>
        </w:rPr>
        <w:t xml:space="preserve"> items in regard to reimbursement for Pennvest costs to date, Rob seconded, all in favor. </w:t>
      </w:r>
      <w:r w:rsidRPr="003E1F1C">
        <w:rPr>
          <w:b/>
          <w:bCs/>
          <w:sz w:val="20"/>
          <w:szCs w:val="20"/>
        </w:rPr>
        <w:t>Motion carried</w:t>
      </w:r>
      <w:r w:rsidRPr="003E1F1C">
        <w:rPr>
          <w:sz w:val="20"/>
          <w:szCs w:val="20"/>
        </w:rPr>
        <w:t>.</w:t>
      </w:r>
    </w:p>
    <w:p w14:paraId="1715C144" w14:textId="0D600BA9" w:rsidR="002407D4" w:rsidRPr="003E1F1C" w:rsidRDefault="002407D4">
      <w:pPr>
        <w:rPr>
          <w:sz w:val="20"/>
          <w:szCs w:val="20"/>
        </w:rPr>
      </w:pPr>
      <w:r w:rsidRPr="003E1F1C">
        <w:rPr>
          <w:sz w:val="20"/>
          <w:szCs w:val="20"/>
        </w:rPr>
        <w:t xml:space="preserve">The construction meeting </w:t>
      </w:r>
      <w:r w:rsidR="000A253B">
        <w:rPr>
          <w:sz w:val="20"/>
          <w:szCs w:val="20"/>
        </w:rPr>
        <w:t xml:space="preserve">was </w:t>
      </w:r>
      <w:r w:rsidRPr="003E1F1C">
        <w:rPr>
          <w:sz w:val="20"/>
          <w:szCs w:val="20"/>
        </w:rPr>
        <w:t xml:space="preserve">held on Feb 23, the generator was moved, the site construction has been started and the building will be delivered mid to late April. The location of the </w:t>
      </w:r>
      <w:r w:rsidR="000A253B">
        <w:rPr>
          <w:sz w:val="20"/>
          <w:szCs w:val="20"/>
        </w:rPr>
        <w:t xml:space="preserve">8” </w:t>
      </w:r>
      <w:r w:rsidRPr="003E1F1C">
        <w:rPr>
          <w:sz w:val="20"/>
          <w:szCs w:val="20"/>
        </w:rPr>
        <w:t xml:space="preserve">water line was thought to be on the south side and it’s </w:t>
      </w:r>
      <w:proofErr w:type="gramStart"/>
      <w:r w:rsidRPr="003E1F1C">
        <w:rPr>
          <w:sz w:val="20"/>
          <w:szCs w:val="20"/>
        </w:rPr>
        <w:t>actually on</w:t>
      </w:r>
      <w:proofErr w:type="gramEnd"/>
      <w:r w:rsidRPr="003E1F1C">
        <w:rPr>
          <w:sz w:val="20"/>
          <w:szCs w:val="20"/>
        </w:rPr>
        <w:t xml:space="preserve"> the north side and 10”. There is </w:t>
      </w:r>
      <w:proofErr w:type="gramStart"/>
      <w:r w:rsidRPr="003E1F1C">
        <w:rPr>
          <w:sz w:val="20"/>
          <w:szCs w:val="20"/>
        </w:rPr>
        <w:t>extra</w:t>
      </w:r>
      <w:proofErr w:type="gramEnd"/>
      <w:r w:rsidRPr="003E1F1C">
        <w:rPr>
          <w:sz w:val="20"/>
          <w:szCs w:val="20"/>
        </w:rPr>
        <w:t xml:space="preserve"> pipe of a bigger size needing to be installed for an additional $23,000.  Kyle requested motions for invoices. Rob Eakin made the first motion to approve  Clark Hill PLC in the amount of $27,158.56, Mike Erwin seconded, all in favor. </w:t>
      </w:r>
      <w:r w:rsidRPr="003E1F1C">
        <w:rPr>
          <w:b/>
          <w:bCs/>
          <w:sz w:val="20"/>
          <w:szCs w:val="20"/>
        </w:rPr>
        <w:t>Motion carried.</w:t>
      </w:r>
      <w:r w:rsidRPr="003E1F1C">
        <w:rPr>
          <w:sz w:val="20"/>
          <w:szCs w:val="20"/>
        </w:rPr>
        <w:t xml:space="preserve"> Rob made a motion</w:t>
      </w:r>
      <w:r w:rsidR="003E1F1C" w:rsidRPr="003E1F1C">
        <w:rPr>
          <w:sz w:val="20"/>
          <w:szCs w:val="20"/>
        </w:rPr>
        <w:t xml:space="preserve"> to pay Horizon Construction $163,503.73</w:t>
      </w:r>
      <w:r w:rsidRPr="003E1F1C">
        <w:rPr>
          <w:sz w:val="20"/>
          <w:szCs w:val="20"/>
        </w:rPr>
        <w:t xml:space="preserve">, Mike E. seconded, all in favor. </w:t>
      </w:r>
      <w:r w:rsidRPr="003E1F1C">
        <w:rPr>
          <w:b/>
          <w:bCs/>
          <w:sz w:val="20"/>
          <w:szCs w:val="20"/>
        </w:rPr>
        <w:t>Motion carried.</w:t>
      </w:r>
      <w:r w:rsidR="003E1F1C" w:rsidRPr="003E1F1C">
        <w:rPr>
          <w:b/>
          <w:bCs/>
          <w:sz w:val="20"/>
          <w:szCs w:val="20"/>
        </w:rPr>
        <w:t xml:space="preserve"> </w:t>
      </w:r>
      <w:r w:rsidR="003E1F1C" w:rsidRPr="003E1F1C">
        <w:rPr>
          <w:sz w:val="20"/>
          <w:szCs w:val="20"/>
        </w:rPr>
        <w:t xml:space="preserve">Mike Erwin made a motion to approve payment to Right Electric for the January invoice in the amount of $9,900, Rob seconded the motion, all in favor. </w:t>
      </w:r>
      <w:r w:rsidR="003E1F1C" w:rsidRPr="003E1F1C">
        <w:rPr>
          <w:b/>
          <w:bCs/>
          <w:sz w:val="20"/>
          <w:szCs w:val="20"/>
        </w:rPr>
        <w:t>Motion carried</w:t>
      </w:r>
      <w:r w:rsidR="003E1F1C" w:rsidRPr="003E1F1C">
        <w:rPr>
          <w:sz w:val="20"/>
          <w:szCs w:val="20"/>
        </w:rPr>
        <w:t>. Mike E. made a motion to pay the second invoice to Right Electric for $</w:t>
      </w:r>
      <w:proofErr w:type="gramStart"/>
      <w:r w:rsidR="003E1F1C" w:rsidRPr="003E1F1C">
        <w:rPr>
          <w:sz w:val="20"/>
          <w:szCs w:val="20"/>
        </w:rPr>
        <w:t>20,340,</w:t>
      </w:r>
      <w:proofErr w:type="gramEnd"/>
      <w:r w:rsidR="003E1F1C" w:rsidRPr="003E1F1C">
        <w:rPr>
          <w:sz w:val="20"/>
          <w:szCs w:val="20"/>
        </w:rPr>
        <w:t xml:space="preserve"> Rob seconded, all in favor. </w:t>
      </w:r>
      <w:r w:rsidR="003E1F1C" w:rsidRPr="003E1F1C">
        <w:rPr>
          <w:b/>
          <w:bCs/>
          <w:sz w:val="20"/>
          <w:szCs w:val="20"/>
        </w:rPr>
        <w:t>Motion</w:t>
      </w:r>
      <w:r w:rsidR="003E1F1C" w:rsidRPr="003E1F1C">
        <w:rPr>
          <w:sz w:val="20"/>
          <w:szCs w:val="20"/>
        </w:rPr>
        <w:t xml:space="preserve"> </w:t>
      </w:r>
      <w:r w:rsidR="003E1F1C" w:rsidRPr="003E1F1C">
        <w:rPr>
          <w:b/>
          <w:bCs/>
          <w:sz w:val="20"/>
          <w:szCs w:val="20"/>
        </w:rPr>
        <w:t>carried</w:t>
      </w:r>
      <w:r w:rsidR="003E1F1C" w:rsidRPr="003E1F1C">
        <w:rPr>
          <w:sz w:val="20"/>
          <w:szCs w:val="20"/>
        </w:rPr>
        <w:t xml:space="preserve">. Rob made a motion to approve $220,902.29 for pay request #1 to Pennvest (once the ACH is set up), Mike E. seconded, all in favor. </w:t>
      </w:r>
      <w:r w:rsidR="003E1F1C" w:rsidRPr="003E1F1C">
        <w:rPr>
          <w:b/>
          <w:bCs/>
          <w:sz w:val="20"/>
          <w:szCs w:val="20"/>
        </w:rPr>
        <w:t>Motion carried</w:t>
      </w:r>
      <w:r w:rsidR="003E1F1C" w:rsidRPr="003E1F1C">
        <w:rPr>
          <w:sz w:val="20"/>
          <w:szCs w:val="20"/>
        </w:rPr>
        <w:t xml:space="preserve">. </w:t>
      </w:r>
    </w:p>
    <w:p w14:paraId="105FCA75" w14:textId="03C9B692" w:rsidR="00C1011B" w:rsidRPr="003E1F1C" w:rsidRDefault="00C1011B">
      <w:pPr>
        <w:rPr>
          <w:b/>
          <w:bCs/>
          <w:sz w:val="20"/>
          <w:szCs w:val="20"/>
        </w:rPr>
      </w:pPr>
      <w:r w:rsidRPr="003E1F1C">
        <w:rPr>
          <w:b/>
          <w:bCs/>
          <w:sz w:val="20"/>
          <w:szCs w:val="20"/>
        </w:rPr>
        <w:t>COMPLIANCE</w:t>
      </w:r>
    </w:p>
    <w:p w14:paraId="4840B9CC" w14:textId="07264A4B" w:rsidR="00C1011B" w:rsidRPr="003E1F1C" w:rsidRDefault="00C1011B">
      <w:pPr>
        <w:rPr>
          <w:sz w:val="20"/>
          <w:szCs w:val="20"/>
        </w:rPr>
      </w:pPr>
      <w:r w:rsidRPr="003E1F1C">
        <w:rPr>
          <w:sz w:val="20"/>
          <w:szCs w:val="20"/>
        </w:rPr>
        <w:t>Ongoing.</w:t>
      </w:r>
    </w:p>
    <w:p w14:paraId="510E6098" w14:textId="5E45F111" w:rsidR="00AB7DD8" w:rsidRPr="003E1F1C" w:rsidRDefault="00C1011B">
      <w:pPr>
        <w:rPr>
          <w:sz w:val="20"/>
          <w:szCs w:val="20"/>
        </w:rPr>
      </w:pPr>
      <w:r w:rsidRPr="003E1F1C">
        <w:rPr>
          <w:sz w:val="20"/>
          <w:szCs w:val="20"/>
        </w:rPr>
        <w:t xml:space="preserve">Rob Eakin made a motion to adjourn the meeting at 1:47 PM, Mike Erwin seconded, all in favor. </w:t>
      </w:r>
      <w:r w:rsidRPr="003E1F1C">
        <w:rPr>
          <w:b/>
          <w:bCs/>
          <w:sz w:val="20"/>
          <w:szCs w:val="20"/>
        </w:rPr>
        <w:t xml:space="preserve"> Motion carried</w:t>
      </w:r>
      <w:r w:rsidRPr="003E1F1C">
        <w:rPr>
          <w:sz w:val="20"/>
          <w:szCs w:val="20"/>
        </w:rPr>
        <w:t>.</w:t>
      </w:r>
    </w:p>
    <w:p w14:paraId="247A654D" w14:textId="37A587FC" w:rsidR="00F2539A" w:rsidRPr="003E1F1C" w:rsidRDefault="00F2539A">
      <w:pPr>
        <w:rPr>
          <w:b/>
          <w:bCs/>
          <w:sz w:val="20"/>
          <w:szCs w:val="20"/>
        </w:rPr>
      </w:pPr>
      <w:r w:rsidRPr="003E1F1C">
        <w:rPr>
          <w:b/>
          <w:bCs/>
          <w:sz w:val="20"/>
          <w:szCs w:val="20"/>
        </w:rPr>
        <w:t xml:space="preserve">Next meeting:  April 2, </w:t>
      </w:r>
      <w:proofErr w:type="gramStart"/>
      <w:r w:rsidRPr="003E1F1C">
        <w:rPr>
          <w:b/>
          <w:bCs/>
          <w:sz w:val="20"/>
          <w:szCs w:val="20"/>
        </w:rPr>
        <w:t>2024</w:t>
      </w:r>
      <w:proofErr w:type="gramEnd"/>
      <w:r w:rsidRPr="003E1F1C">
        <w:rPr>
          <w:b/>
          <w:bCs/>
          <w:sz w:val="20"/>
          <w:szCs w:val="20"/>
        </w:rPr>
        <w:t xml:space="preserve"> at noon.</w:t>
      </w:r>
    </w:p>
    <w:p w14:paraId="1BBFAE8C" w14:textId="17D3152D" w:rsidR="00F2539A" w:rsidRPr="003E1F1C" w:rsidRDefault="00F2539A">
      <w:pPr>
        <w:rPr>
          <w:b/>
          <w:bCs/>
          <w:sz w:val="20"/>
          <w:szCs w:val="20"/>
        </w:rPr>
      </w:pPr>
      <w:r w:rsidRPr="003E1F1C">
        <w:rPr>
          <w:b/>
          <w:bCs/>
          <w:sz w:val="20"/>
          <w:szCs w:val="20"/>
        </w:rPr>
        <w:t>Respectfully submitted by Heather Hepler</w:t>
      </w:r>
    </w:p>
    <w:sectPr w:rsidR="00F2539A" w:rsidRPr="003E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6D84A" w14:textId="77777777" w:rsidR="00AD2AA1" w:rsidRDefault="00AD2AA1" w:rsidP="00F2539A">
      <w:pPr>
        <w:spacing w:after="0" w:line="240" w:lineRule="auto"/>
      </w:pPr>
      <w:r>
        <w:separator/>
      </w:r>
    </w:p>
  </w:endnote>
  <w:endnote w:type="continuationSeparator" w:id="0">
    <w:p w14:paraId="17DDE2EB" w14:textId="77777777" w:rsidR="00AD2AA1" w:rsidRDefault="00AD2AA1" w:rsidP="00F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2DFA8" w14:textId="77777777" w:rsidR="00F2539A" w:rsidRDefault="00F25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7E204" w14:textId="77777777" w:rsidR="00F2539A" w:rsidRDefault="00F25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E4597" w14:textId="77777777" w:rsidR="00F2539A" w:rsidRDefault="00F25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90214" w14:textId="77777777" w:rsidR="00AD2AA1" w:rsidRDefault="00AD2AA1" w:rsidP="00F2539A">
      <w:pPr>
        <w:spacing w:after="0" w:line="240" w:lineRule="auto"/>
      </w:pPr>
      <w:r>
        <w:separator/>
      </w:r>
    </w:p>
  </w:footnote>
  <w:footnote w:type="continuationSeparator" w:id="0">
    <w:p w14:paraId="3D0D7E6B" w14:textId="77777777" w:rsidR="00AD2AA1" w:rsidRDefault="00AD2AA1" w:rsidP="00F2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55816" w14:textId="77777777" w:rsidR="00F2539A" w:rsidRDefault="00F25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401A8" w14:textId="4AAD6E54" w:rsidR="00F2539A" w:rsidRDefault="00F25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15243" w14:textId="77777777" w:rsidR="00F2539A" w:rsidRDefault="00F25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787D"/>
    <w:rsid w:val="00006F35"/>
    <w:rsid w:val="000A253B"/>
    <w:rsid w:val="00182E1C"/>
    <w:rsid w:val="002407D4"/>
    <w:rsid w:val="00303CA7"/>
    <w:rsid w:val="0032787D"/>
    <w:rsid w:val="003E1F1C"/>
    <w:rsid w:val="007972B2"/>
    <w:rsid w:val="00A47CFD"/>
    <w:rsid w:val="00AB7DD8"/>
    <w:rsid w:val="00AD2AA1"/>
    <w:rsid w:val="00B25A1E"/>
    <w:rsid w:val="00C1011B"/>
    <w:rsid w:val="00D57DD0"/>
    <w:rsid w:val="00E10164"/>
    <w:rsid w:val="00F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B085C"/>
  <w15:chartTrackingRefBased/>
  <w15:docId w15:val="{A88DFB59-88BB-497F-A88B-AA52183A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8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87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8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87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8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8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8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8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87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87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87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87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8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8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8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8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78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87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78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787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8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78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787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87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87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787D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9A"/>
  </w:style>
  <w:style w:type="paragraph" w:styleId="Footer">
    <w:name w:val="footer"/>
    <w:basedOn w:val="Normal"/>
    <w:link w:val="FooterChar"/>
    <w:uiPriority w:val="99"/>
    <w:unhideWhenUsed/>
    <w:rsid w:val="00F2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EB6F-D9F7-4CAB-9BA2-64EF7D5B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Cranberry Township</dc:creator>
  <cp:keywords/>
  <dc:description/>
  <cp:lastModifiedBy>Cranberry Township</cp:lastModifiedBy>
  <cp:revision>2</cp:revision>
  <dcterms:created xsi:type="dcterms:W3CDTF">2024-04-03T13:34:00Z</dcterms:created>
  <dcterms:modified xsi:type="dcterms:W3CDTF">2024-04-03T13:34:00Z</dcterms:modified>
</cp:coreProperties>
</file>