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EAE1" w14:textId="157D8855" w:rsidR="00B25A1E" w:rsidRPr="009F41DE" w:rsidRDefault="00461CB9" w:rsidP="009F41DE">
      <w:pPr>
        <w:ind w:left="-720" w:firstLine="720"/>
        <w:rPr>
          <w:sz w:val="20"/>
          <w:szCs w:val="20"/>
        </w:rPr>
      </w:pPr>
      <w:r w:rsidRPr="009F41DE">
        <w:rPr>
          <w:sz w:val="20"/>
          <w:szCs w:val="20"/>
        </w:rPr>
        <w:t>November 26, 2024</w:t>
      </w:r>
    </w:p>
    <w:p w14:paraId="40CD1743" w14:textId="6D2791E0" w:rsidR="00461CB9" w:rsidRPr="009F41DE" w:rsidRDefault="00461CB9">
      <w:pPr>
        <w:rPr>
          <w:sz w:val="20"/>
          <w:szCs w:val="20"/>
        </w:rPr>
      </w:pPr>
      <w:r w:rsidRPr="009F41DE">
        <w:rPr>
          <w:sz w:val="20"/>
          <w:szCs w:val="20"/>
        </w:rPr>
        <w:t>A meeting of the Cranberry – Venango County General Authority was held November 5, 2024. At 12:01 the meeting was called to order by Mike Deibert; members in attendance were Mike R. Erwin, Mike D. Erwin, Rob Eakin, and Gus Kirwin. Also attending were Heather Hepler and Sabrina Backer (Cranberry Township), Kyle Schwabenbauer (EADS Group), and Greg Merkel (Solicitor).</w:t>
      </w:r>
    </w:p>
    <w:p w14:paraId="7B6CDFA2" w14:textId="699FF537" w:rsidR="00461CB9" w:rsidRPr="009F41DE" w:rsidRDefault="00461CB9">
      <w:pPr>
        <w:rPr>
          <w:sz w:val="20"/>
          <w:szCs w:val="20"/>
        </w:rPr>
      </w:pPr>
      <w:r w:rsidRPr="009F41DE">
        <w:rPr>
          <w:sz w:val="20"/>
          <w:szCs w:val="20"/>
        </w:rPr>
        <w:t>Rob Eakin made a motion to adopt the agenda; Gus Kirwin seconded the motion, all in favor.</w:t>
      </w:r>
      <w:r w:rsidRPr="009F41DE">
        <w:rPr>
          <w:b/>
          <w:bCs/>
          <w:sz w:val="20"/>
          <w:szCs w:val="20"/>
        </w:rPr>
        <w:t xml:space="preserve"> Motion</w:t>
      </w:r>
      <w:r w:rsidRPr="009F41DE">
        <w:rPr>
          <w:sz w:val="20"/>
          <w:szCs w:val="20"/>
        </w:rPr>
        <w:t xml:space="preserve"> </w:t>
      </w:r>
      <w:r w:rsidRPr="009F41DE">
        <w:rPr>
          <w:b/>
          <w:bCs/>
          <w:sz w:val="20"/>
          <w:szCs w:val="20"/>
        </w:rPr>
        <w:t>carried</w:t>
      </w:r>
      <w:r w:rsidRPr="009F41DE">
        <w:rPr>
          <w:sz w:val="20"/>
          <w:szCs w:val="20"/>
        </w:rPr>
        <w:t xml:space="preserve">. Gus made a motion to accept the minutes from last month’s meeting, Mike R. Erwin seconded, all in favor. </w:t>
      </w:r>
      <w:r w:rsidRPr="009F41DE">
        <w:rPr>
          <w:b/>
          <w:bCs/>
          <w:sz w:val="20"/>
          <w:szCs w:val="20"/>
        </w:rPr>
        <w:t>Motion carried</w:t>
      </w:r>
      <w:r w:rsidRPr="009F41DE">
        <w:rPr>
          <w:sz w:val="20"/>
          <w:szCs w:val="20"/>
        </w:rPr>
        <w:t>.</w:t>
      </w:r>
    </w:p>
    <w:p w14:paraId="675E6370" w14:textId="46EF60C5" w:rsidR="00461CB9" w:rsidRPr="009F41DE" w:rsidRDefault="00461CB9">
      <w:pPr>
        <w:rPr>
          <w:b/>
          <w:bCs/>
          <w:sz w:val="20"/>
          <w:szCs w:val="20"/>
        </w:rPr>
      </w:pPr>
      <w:r w:rsidRPr="009F41DE">
        <w:rPr>
          <w:b/>
          <w:bCs/>
          <w:sz w:val="20"/>
          <w:szCs w:val="20"/>
        </w:rPr>
        <w:t>OLD BUSINESS</w:t>
      </w:r>
    </w:p>
    <w:p w14:paraId="4F9588A4" w14:textId="06758D35" w:rsidR="00461CB9" w:rsidRPr="009F41DE" w:rsidRDefault="00461CB9">
      <w:pPr>
        <w:rPr>
          <w:b/>
          <w:bCs/>
          <w:sz w:val="20"/>
          <w:szCs w:val="20"/>
        </w:rPr>
      </w:pPr>
      <w:r w:rsidRPr="009F41DE">
        <w:rPr>
          <w:b/>
          <w:bCs/>
          <w:sz w:val="20"/>
          <w:szCs w:val="20"/>
        </w:rPr>
        <w:t>Mall WTP Upgrade</w:t>
      </w:r>
    </w:p>
    <w:p w14:paraId="0F0C3021" w14:textId="305729B4" w:rsidR="00461CB9" w:rsidRPr="009F41DE" w:rsidRDefault="00A64C42">
      <w:pPr>
        <w:rPr>
          <w:sz w:val="20"/>
          <w:szCs w:val="20"/>
        </w:rPr>
      </w:pPr>
      <w:r w:rsidRPr="009F41DE">
        <w:rPr>
          <w:sz w:val="20"/>
          <w:szCs w:val="20"/>
        </w:rPr>
        <w:t xml:space="preserve">The filter delivery is </w:t>
      </w:r>
      <w:r w:rsidR="00293E10" w:rsidRPr="009F41DE">
        <w:rPr>
          <w:sz w:val="20"/>
          <w:szCs w:val="20"/>
        </w:rPr>
        <w:t>delayed until</w:t>
      </w:r>
      <w:r w:rsidRPr="009F41DE">
        <w:rPr>
          <w:sz w:val="20"/>
          <w:szCs w:val="20"/>
        </w:rPr>
        <w:t xml:space="preserve"> 3/10/25. The SCAD</w:t>
      </w:r>
      <w:r w:rsidR="009237F0" w:rsidRPr="009F41DE">
        <w:rPr>
          <w:sz w:val="20"/>
          <w:szCs w:val="20"/>
        </w:rPr>
        <w:t>A</w:t>
      </w:r>
      <w:r w:rsidRPr="009F41DE">
        <w:rPr>
          <w:sz w:val="20"/>
          <w:szCs w:val="20"/>
        </w:rPr>
        <w:t xml:space="preserve"> quote from Tim St. John came in at $88,742. </w:t>
      </w:r>
      <w:r w:rsidR="00CD4D7B" w:rsidRPr="009F41DE">
        <w:rPr>
          <w:sz w:val="20"/>
          <w:szCs w:val="20"/>
        </w:rPr>
        <w:t>PennVEST will entertain rolling it into the agreement, Brendan Linton from PV recommends contacting DEP to see if this needs</w:t>
      </w:r>
      <w:r w:rsidR="009F41DE">
        <w:rPr>
          <w:sz w:val="20"/>
          <w:szCs w:val="20"/>
        </w:rPr>
        <w:t xml:space="preserve"> to be</w:t>
      </w:r>
      <w:r w:rsidR="00CD4D7B" w:rsidRPr="009F41DE">
        <w:rPr>
          <w:sz w:val="20"/>
          <w:szCs w:val="20"/>
        </w:rPr>
        <w:t xml:space="preserve"> bid out. Members </w:t>
      </w:r>
      <w:r w:rsidR="00195B42" w:rsidRPr="009F41DE">
        <w:rPr>
          <w:sz w:val="20"/>
          <w:szCs w:val="20"/>
        </w:rPr>
        <w:t>would like</w:t>
      </w:r>
      <w:r w:rsidR="00CD4D7B" w:rsidRPr="009F41DE">
        <w:rPr>
          <w:sz w:val="20"/>
          <w:szCs w:val="20"/>
        </w:rPr>
        <w:t xml:space="preserve"> a breakdown of Tim’s </w:t>
      </w:r>
      <w:r w:rsidR="00195B42" w:rsidRPr="009F41DE">
        <w:rPr>
          <w:sz w:val="20"/>
          <w:szCs w:val="20"/>
        </w:rPr>
        <w:t>quote;</w:t>
      </w:r>
      <w:r w:rsidR="00293E10">
        <w:rPr>
          <w:sz w:val="20"/>
          <w:szCs w:val="20"/>
        </w:rPr>
        <w:t xml:space="preserve"> once received</w:t>
      </w:r>
      <w:r w:rsidR="00195B42" w:rsidRPr="009F41DE">
        <w:rPr>
          <w:sz w:val="20"/>
          <w:szCs w:val="20"/>
        </w:rPr>
        <w:t xml:space="preserve"> Kyle will send on to Greg</w:t>
      </w:r>
      <w:r w:rsidR="00CD4D7B" w:rsidRPr="009F41DE">
        <w:rPr>
          <w:sz w:val="20"/>
          <w:szCs w:val="20"/>
        </w:rPr>
        <w:t xml:space="preserve">. </w:t>
      </w:r>
      <w:r w:rsidRPr="009F41DE">
        <w:rPr>
          <w:sz w:val="20"/>
          <w:szCs w:val="20"/>
        </w:rPr>
        <w:t xml:space="preserve">Kyle </w:t>
      </w:r>
      <w:r w:rsidR="00293E10">
        <w:rPr>
          <w:sz w:val="20"/>
          <w:szCs w:val="20"/>
        </w:rPr>
        <w:t xml:space="preserve">will </w:t>
      </w:r>
      <w:r w:rsidRPr="009F41DE">
        <w:rPr>
          <w:sz w:val="20"/>
          <w:szCs w:val="20"/>
        </w:rPr>
        <w:t>give the specs to other contractors and wait for DEP rec</w:t>
      </w:r>
      <w:r w:rsidR="00293E10">
        <w:rPr>
          <w:sz w:val="20"/>
          <w:szCs w:val="20"/>
        </w:rPr>
        <w:t>ommendations</w:t>
      </w:r>
      <w:r w:rsidRPr="009F41DE">
        <w:rPr>
          <w:sz w:val="20"/>
          <w:szCs w:val="20"/>
        </w:rPr>
        <w:t xml:space="preserve">. </w:t>
      </w:r>
    </w:p>
    <w:p w14:paraId="454EA395" w14:textId="3F703E29" w:rsidR="00F837CE" w:rsidRPr="009F41DE" w:rsidRDefault="00F837CE">
      <w:pPr>
        <w:rPr>
          <w:sz w:val="20"/>
          <w:szCs w:val="20"/>
        </w:rPr>
      </w:pPr>
      <w:r w:rsidRPr="009F41DE">
        <w:rPr>
          <w:sz w:val="20"/>
          <w:szCs w:val="20"/>
        </w:rPr>
        <w:t xml:space="preserve">Greg spoke </w:t>
      </w:r>
      <w:r w:rsidR="00293E10">
        <w:rPr>
          <w:sz w:val="20"/>
          <w:szCs w:val="20"/>
        </w:rPr>
        <w:t>to</w:t>
      </w:r>
      <w:r w:rsidRPr="009F41DE">
        <w:rPr>
          <w:sz w:val="20"/>
          <w:szCs w:val="20"/>
        </w:rPr>
        <w:t xml:space="preserve"> Mike Verdi from the mall</w:t>
      </w:r>
      <w:r w:rsidR="00293E10">
        <w:rPr>
          <w:sz w:val="20"/>
          <w:szCs w:val="20"/>
        </w:rPr>
        <w:t xml:space="preserve"> about the easement</w:t>
      </w:r>
      <w:r w:rsidRPr="009F41DE">
        <w:rPr>
          <w:sz w:val="20"/>
          <w:szCs w:val="20"/>
        </w:rPr>
        <w:t xml:space="preserve">, </w:t>
      </w:r>
      <w:r w:rsidR="00293E10">
        <w:rPr>
          <w:sz w:val="20"/>
          <w:szCs w:val="20"/>
        </w:rPr>
        <w:t>he</w:t>
      </w:r>
      <w:r w:rsidRPr="009F41DE">
        <w:rPr>
          <w:sz w:val="20"/>
          <w:szCs w:val="20"/>
        </w:rPr>
        <w:t xml:space="preserve"> is looking for monetary compensation.  After discussion, </w:t>
      </w:r>
      <w:r w:rsidR="006B1E63" w:rsidRPr="009F41DE">
        <w:rPr>
          <w:sz w:val="20"/>
          <w:szCs w:val="20"/>
        </w:rPr>
        <w:t>Rob made a motion</w:t>
      </w:r>
      <w:r w:rsidRPr="009F41DE">
        <w:rPr>
          <w:sz w:val="20"/>
          <w:szCs w:val="20"/>
        </w:rPr>
        <w:t xml:space="preserve"> to have Greg start at $1000</w:t>
      </w:r>
      <w:r w:rsidR="000C4AB4" w:rsidRPr="009F41DE">
        <w:rPr>
          <w:sz w:val="20"/>
          <w:szCs w:val="20"/>
        </w:rPr>
        <w:t xml:space="preserve"> but no more than $3,000</w:t>
      </w:r>
      <w:r w:rsidRPr="009F41DE">
        <w:rPr>
          <w:sz w:val="20"/>
          <w:szCs w:val="20"/>
        </w:rPr>
        <w:t xml:space="preserve"> for the easement for roughly </w:t>
      </w:r>
      <w:r w:rsidR="00293E10">
        <w:rPr>
          <w:sz w:val="20"/>
          <w:szCs w:val="20"/>
        </w:rPr>
        <w:t>4/10</w:t>
      </w:r>
      <w:r w:rsidRPr="009F41DE">
        <w:rPr>
          <w:sz w:val="20"/>
          <w:szCs w:val="20"/>
        </w:rPr>
        <w:t xml:space="preserve"> of an acre</w:t>
      </w:r>
      <w:r w:rsidR="006B1E63" w:rsidRPr="009F41DE">
        <w:rPr>
          <w:sz w:val="20"/>
          <w:szCs w:val="20"/>
        </w:rPr>
        <w:t>, Mike R. Erwin seconded, all in favor</w:t>
      </w:r>
      <w:r w:rsidRPr="009F41DE">
        <w:rPr>
          <w:sz w:val="20"/>
          <w:szCs w:val="20"/>
        </w:rPr>
        <w:t>.</w:t>
      </w:r>
      <w:r w:rsidR="006B1E63" w:rsidRPr="009F41DE">
        <w:rPr>
          <w:sz w:val="20"/>
          <w:szCs w:val="20"/>
        </w:rPr>
        <w:t xml:space="preserve"> </w:t>
      </w:r>
      <w:r w:rsidR="006B1E63" w:rsidRPr="009F41DE">
        <w:rPr>
          <w:b/>
          <w:bCs/>
          <w:sz w:val="20"/>
          <w:szCs w:val="20"/>
        </w:rPr>
        <w:t>Motion carried.</w:t>
      </w:r>
      <w:r w:rsidRPr="009F41DE">
        <w:rPr>
          <w:sz w:val="20"/>
          <w:szCs w:val="20"/>
        </w:rPr>
        <w:t xml:space="preserve"> </w:t>
      </w:r>
      <w:r w:rsidR="006B1E63" w:rsidRPr="009F41DE">
        <w:rPr>
          <w:sz w:val="20"/>
          <w:szCs w:val="20"/>
        </w:rPr>
        <w:t xml:space="preserve">Rob made a motion to have Greg start at $500 </w:t>
      </w:r>
      <w:r w:rsidR="000C4AB4" w:rsidRPr="009F41DE">
        <w:rPr>
          <w:sz w:val="20"/>
          <w:szCs w:val="20"/>
        </w:rPr>
        <w:t xml:space="preserve">and no more than $1,500 </w:t>
      </w:r>
      <w:r w:rsidR="006B1E63" w:rsidRPr="009F41DE">
        <w:rPr>
          <w:sz w:val="20"/>
          <w:szCs w:val="20"/>
        </w:rPr>
        <w:t xml:space="preserve">for the hotel easement, Gus seconded, all in favor. </w:t>
      </w:r>
      <w:r w:rsidR="006B1E63" w:rsidRPr="009F41DE">
        <w:rPr>
          <w:b/>
          <w:bCs/>
          <w:sz w:val="20"/>
          <w:szCs w:val="20"/>
        </w:rPr>
        <w:t>Motion carried</w:t>
      </w:r>
      <w:r w:rsidR="006B1E63" w:rsidRPr="009F41DE">
        <w:rPr>
          <w:sz w:val="20"/>
          <w:szCs w:val="20"/>
        </w:rPr>
        <w:t>.</w:t>
      </w:r>
    </w:p>
    <w:p w14:paraId="0744A79A" w14:textId="4FF6ACC3" w:rsidR="009237F0" w:rsidRPr="009F41DE" w:rsidRDefault="009237F0">
      <w:pPr>
        <w:rPr>
          <w:sz w:val="20"/>
          <w:szCs w:val="20"/>
        </w:rPr>
      </w:pPr>
      <w:r w:rsidRPr="009F41DE">
        <w:rPr>
          <w:sz w:val="20"/>
          <w:szCs w:val="20"/>
        </w:rPr>
        <w:t>Penelec is not charging the $5,000 fee upfront</w:t>
      </w:r>
      <w:r w:rsidR="0035775D" w:rsidRPr="009F41DE">
        <w:rPr>
          <w:sz w:val="20"/>
          <w:szCs w:val="20"/>
        </w:rPr>
        <w:t xml:space="preserve">, the preliminary quote is $5,136, they will bill after the work starts.  They will set the transformer once the conduit is </w:t>
      </w:r>
      <w:r w:rsidR="00195B42" w:rsidRPr="009F41DE">
        <w:rPr>
          <w:sz w:val="20"/>
          <w:szCs w:val="20"/>
        </w:rPr>
        <w:t>ready to pull wire.</w:t>
      </w:r>
    </w:p>
    <w:p w14:paraId="6465D852" w14:textId="5F98DCAE" w:rsidR="00195B42" w:rsidRPr="009F41DE" w:rsidRDefault="00293E10">
      <w:pPr>
        <w:rPr>
          <w:sz w:val="20"/>
          <w:szCs w:val="20"/>
        </w:rPr>
      </w:pPr>
      <w:r>
        <w:rPr>
          <w:sz w:val="20"/>
          <w:szCs w:val="20"/>
        </w:rPr>
        <w:t xml:space="preserve">Mike R. Erwin made a motion to pay </w:t>
      </w:r>
      <w:r w:rsidR="00195B42" w:rsidRPr="009F41DE">
        <w:rPr>
          <w:sz w:val="20"/>
          <w:szCs w:val="20"/>
        </w:rPr>
        <w:t>Horizon General pay app #7 in the amount of $409,705.50</w:t>
      </w:r>
      <w:r>
        <w:rPr>
          <w:sz w:val="20"/>
          <w:szCs w:val="20"/>
        </w:rPr>
        <w:t xml:space="preserve">, </w:t>
      </w:r>
      <w:r w:rsidR="00195B42" w:rsidRPr="009F41DE">
        <w:rPr>
          <w:sz w:val="20"/>
          <w:szCs w:val="20"/>
        </w:rPr>
        <w:t xml:space="preserve">Rob seconded the motion, all in favor. </w:t>
      </w:r>
      <w:r w:rsidR="00195B42" w:rsidRPr="009F41DE">
        <w:rPr>
          <w:b/>
          <w:bCs/>
          <w:sz w:val="20"/>
          <w:szCs w:val="20"/>
        </w:rPr>
        <w:t>Motion carried</w:t>
      </w:r>
      <w:r w:rsidR="00195B42" w:rsidRPr="009F41DE">
        <w:rPr>
          <w:sz w:val="20"/>
          <w:szCs w:val="20"/>
        </w:rPr>
        <w:t xml:space="preserve">. </w:t>
      </w:r>
      <w:r>
        <w:rPr>
          <w:sz w:val="20"/>
          <w:szCs w:val="20"/>
        </w:rPr>
        <w:t xml:space="preserve">Rob Eakin made a motion to pay </w:t>
      </w:r>
      <w:r w:rsidR="00195B42" w:rsidRPr="009F41DE">
        <w:rPr>
          <w:sz w:val="20"/>
          <w:szCs w:val="20"/>
        </w:rPr>
        <w:t xml:space="preserve">Horizon mechanical pay app #3 for $153,427.77 Gus seconded, all in favor. </w:t>
      </w:r>
      <w:r w:rsidR="00195B42" w:rsidRPr="009F41DE">
        <w:rPr>
          <w:b/>
          <w:bCs/>
          <w:sz w:val="20"/>
          <w:szCs w:val="20"/>
        </w:rPr>
        <w:t>Motion carried</w:t>
      </w:r>
      <w:r w:rsidR="00195B42" w:rsidRPr="009F41DE">
        <w:rPr>
          <w:sz w:val="20"/>
          <w:szCs w:val="20"/>
        </w:rPr>
        <w:t xml:space="preserve">. </w:t>
      </w:r>
      <w:r>
        <w:rPr>
          <w:sz w:val="20"/>
          <w:szCs w:val="20"/>
        </w:rPr>
        <w:t xml:space="preserve">Rob Eakin made a motion to pay </w:t>
      </w:r>
      <w:r w:rsidR="00195B42" w:rsidRPr="009F41DE">
        <w:rPr>
          <w:sz w:val="20"/>
          <w:szCs w:val="20"/>
        </w:rPr>
        <w:t>Right Electric pay app #8 $74,25</w:t>
      </w:r>
      <w:r>
        <w:rPr>
          <w:sz w:val="20"/>
          <w:szCs w:val="20"/>
        </w:rPr>
        <w:t>0,</w:t>
      </w:r>
      <w:r w:rsidR="00195B42" w:rsidRPr="009F41DE">
        <w:rPr>
          <w:sz w:val="20"/>
          <w:szCs w:val="20"/>
        </w:rPr>
        <w:t xml:space="preserve"> Mike R. Erwin seconded, all in favor. </w:t>
      </w:r>
      <w:r w:rsidR="00195B42" w:rsidRPr="009F41DE">
        <w:rPr>
          <w:b/>
          <w:bCs/>
          <w:sz w:val="20"/>
          <w:szCs w:val="20"/>
        </w:rPr>
        <w:t>Motion carried</w:t>
      </w:r>
      <w:r w:rsidR="00195B42" w:rsidRPr="009F41DE">
        <w:rPr>
          <w:sz w:val="20"/>
          <w:szCs w:val="20"/>
        </w:rPr>
        <w:t xml:space="preserve">. </w:t>
      </w:r>
      <w:r>
        <w:rPr>
          <w:sz w:val="20"/>
          <w:szCs w:val="20"/>
        </w:rPr>
        <w:t xml:space="preserve">Gus made a motion to pay </w:t>
      </w:r>
      <w:r w:rsidR="00195B42" w:rsidRPr="009F41DE">
        <w:rPr>
          <w:sz w:val="20"/>
          <w:szCs w:val="20"/>
        </w:rPr>
        <w:t xml:space="preserve">PennVEST pay app #8 a total of $637,383.27, Rob seconded, all in favor. </w:t>
      </w:r>
      <w:r w:rsidR="00195B42" w:rsidRPr="009F41DE">
        <w:rPr>
          <w:b/>
          <w:bCs/>
          <w:sz w:val="20"/>
          <w:szCs w:val="20"/>
        </w:rPr>
        <w:t>Motion carried</w:t>
      </w:r>
      <w:r w:rsidR="00195B42" w:rsidRPr="009F41DE">
        <w:rPr>
          <w:sz w:val="20"/>
          <w:szCs w:val="20"/>
        </w:rPr>
        <w:t>.</w:t>
      </w:r>
    </w:p>
    <w:p w14:paraId="27E44BED" w14:textId="30FE1165" w:rsidR="00BF7C9B" w:rsidRPr="009F41DE" w:rsidRDefault="00BF7C9B">
      <w:pPr>
        <w:rPr>
          <w:sz w:val="20"/>
          <w:szCs w:val="20"/>
        </w:rPr>
      </w:pPr>
      <w:r w:rsidRPr="009F41DE">
        <w:rPr>
          <w:sz w:val="20"/>
          <w:szCs w:val="20"/>
        </w:rPr>
        <w:t>Mike Erwin and his crew finished installing the conduit, water has been into the new line.  Right Electric has been pulling new wires through, they are about ¾ of the way through. The conduit for Penelec has been fused and ready to go.</w:t>
      </w:r>
    </w:p>
    <w:p w14:paraId="065C6A92" w14:textId="6BFF1009" w:rsidR="00A64C42" w:rsidRPr="009F41DE" w:rsidRDefault="00A64C42">
      <w:pPr>
        <w:rPr>
          <w:b/>
          <w:bCs/>
          <w:sz w:val="20"/>
          <w:szCs w:val="20"/>
        </w:rPr>
      </w:pPr>
      <w:r w:rsidRPr="009F41DE">
        <w:rPr>
          <w:b/>
          <w:bCs/>
          <w:sz w:val="20"/>
          <w:szCs w:val="20"/>
        </w:rPr>
        <w:t>Compliance</w:t>
      </w:r>
    </w:p>
    <w:p w14:paraId="161E2CA4" w14:textId="5888DF1C" w:rsidR="00A64C42" w:rsidRPr="009F41DE" w:rsidRDefault="009237F0">
      <w:pPr>
        <w:rPr>
          <w:sz w:val="20"/>
          <w:szCs w:val="20"/>
        </w:rPr>
      </w:pPr>
      <w:r w:rsidRPr="009F41DE">
        <w:rPr>
          <w:sz w:val="20"/>
          <w:szCs w:val="20"/>
        </w:rPr>
        <w:t>The Lead Service Line Inventory information was submitted to DEP on October 15, 2024.  The letters need to be sent to residents by 11/15/24, Heather is working on those now.</w:t>
      </w:r>
    </w:p>
    <w:p w14:paraId="1990A1CC" w14:textId="77777777" w:rsidR="009F41DE" w:rsidRPr="009F41DE" w:rsidRDefault="009F41DE">
      <w:pPr>
        <w:rPr>
          <w:sz w:val="20"/>
          <w:szCs w:val="20"/>
        </w:rPr>
      </w:pPr>
    </w:p>
    <w:p w14:paraId="3E89C9E2" w14:textId="0511DE7A" w:rsidR="009237F0" w:rsidRPr="009F41DE" w:rsidRDefault="009237F0">
      <w:pPr>
        <w:rPr>
          <w:sz w:val="20"/>
          <w:szCs w:val="20"/>
        </w:rPr>
      </w:pPr>
      <w:r w:rsidRPr="009F41DE">
        <w:rPr>
          <w:sz w:val="20"/>
          <w:szCs w:val="20"/>
        </w:rPr>
        <w:t>Due to litigation, members entered an executive session at 12:49 and exited at 12:50.</w:t>
      </w:r>
    </w:p>
    <w:p w14:paraId="040B568E" w14:textId="77777777" w:rsidR="009F41DE" w:rsidRDefault="009F41DE">
      <w:pPr>
        <w:rPr>
          <w:sz w:val="20"/>
          <w:szCs w:val="20"/>
        </w:rPr>
      </w:pPr>
    </w:p>
    <w:p w14:paraId="4D649551" w14:textId="726767F0" w:rsidR="009F41DE" w:rsidRPr="009F41DE" w:rsidRDefault="009237F0">
      <w:pPr>
        <w:rPr>
          <w:sz w:val="20"/>
          <w:szCs w:val="20"/>
        </w:rPr>
      </w:pPr>
      <w:r w:rsidRPr="009F41DE">
        <w:rPr>
          <w:sz w:val="20"/>
          <w:szCs w:val="20"/>
        </w:rPr>
        <w:t xml:space="preserve">Rob Eakin made a motion to adjourn the meeting at 12:51; Gus seconded, all in favor. </w:t>
      </w:r>
      <w:r w:rsidRPr="009F41DE">
        <w:rPr>
          <w:b/>
          <w:bCs/>
          <w:sz w:val="20"/>
          <w:szCs w:val="20"/>
        </w:rPr>
        <w:t>Motion carried</w:t>
      </w:r>
    </w:p>
    <w:p w14:paraId="37922689" w14:textId="77777777" w:rsidR="009F41DE" w:rsidRDefault="009F41DE">
      <w:pPr>
        <w:rPr>
          <w:sz w:val="20"/>
          <w:szCs w:val="20"/>
        </w:rPr>
      </w:pPr>
    </w:p>
    <w:p w14:paraId="4F52B522" w14:textId="42043C82" w:rsidR="009237F0" w:rsidRPr="009F41DE" w:rsidRDefault="009237F0">
      <w:pPr>
        <w:rPr>
          <w:sz w:val="20"/>
          <w:szCs w:val="20"/>
        </w:rPr>
      </w:pPr>
      <w:r w:rsidRPr="009F41DE">
        <w:rPr>
          <w:sz w:val="20"/>
          <w:szCs w:val="20"/>
        </w:rPr>
        <w:t>Next meeting: December 3, 2024 at noon.</w:t>
      </w:r>
    </w:p>
    <w:p w14:paraId="3496CF21" w14:textId="6A584446" w:rsidR="009237F0" w:rsidRPr="009F41DE" w:rsidRDefault="009237F0">
      <w:pPr>
        <w:rPr>
          <w:sz w:val="20"/>
          <w:szCs w:val="20"/>
        </w:rPr>
      </w:pPr>
      <w:r w:rsidRPr="009F41DE">
        <w:rPr>
          <w:sz w:val="20"/>
          <w:szCs w:val="20"/>
        </w:rPr>
        <w:t>Respectfully submitted by Heather Hepler</w:t>
      </w:r>
    </w:p>
    <w:sectPr w:rsidR="009237F0" w:rsidRPr="009F41DE" w:rsidSect="009F41DE">
      <w:headerReference w:type="even" r:id="rId7"/>
      <w:headerReference w:type="default" r:id="rId8"/>
      <w:footerReference w:type="even" r:id="rId9"/>
      <w:footerReference w:type="default" r:id="rId10"/>
      <w:headerReference w:type="first" r:id="rId11"/>
      <w:footerReference w:type="first" r:id="rId12"/>
      <w:pgSz w:w="12240" w:h="15840"/>
      <w:pgMar w:top="144" w:right="1440" w:bottom="144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B7C1" w14:textId="77777777" w:rsidR="004B3341" w:rsidRDefault="004B3341" w:rsidP="009237F0">
      <w:pPr>
        <w:spacing w:after="0" w:line="240" w:lineRule="auto"/>
      </w:pPr>
      <w:r>
        <w:separator/>
      </w:r>
    </w:p>
  </w:endnote>
  <w:endnote w:type="continuationSeparator" w:id="0">
    <w:p w14:paraId="73936D6F" w14:textId="77777777" w:rsidR="004B3341" w:rsidRDefault="004B3341" w:rsidP="0092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89EC" w14:textId="77777777" w:rsidR="009237F0" w:rsidRDefault="00923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FE50" w14:textId="77777777" w:rsidR="009237F0" w:rsidRDefault="00923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67A6" w14:textId="77777777" w:rsidR="009237F0" w:rsidRDefault="0092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206B" w14:textId="77777777" w:rsidR="004B3341" w:rsidRDefault="004B3341" w:rsidP="009237F0">
      <w:pPr>
        <w:spacing w:after="0" w:line="240" w:lineRule="auto"/>
      </w:pPr>
      <w:r>
        <w:separator/>
      </w:r>
    </w:p>
  </w:footnote>
  <w:footnote w:type="continuationSeparator" w:id="0">
    <w:p w14:paraId="131AD138" w14:textId="77777777" w:rsidR="004B3341" w:rsidRDefault="004B3341" w:rsidP="0092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9954" w14:textId="77777777" w:rsidR="009237F0" w:rsidRDefault="00923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894" w14:textId="6E1A5284" w:rsidR="009237F0" w:rsidRDefault="00923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D690" w14:textId="77777777" w:rsidR="009237F0" w:rsidRDefault="00923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61CB9"/>
    <w:rsid w:val="000C4AB4"/>
    <w:rsid w:val="00195B42"/>
    <w:rsid w:val="00293E10"/>
    <w:rsid w:val="0035775D"/>
    <w:rsid w:val="0039211C"/>
    <w:rsid w:val="00461CB9"/>
    <w:rsid w:val="004B3341"/>
    <w:rsid w:val="004B502B"/>
    <w:rsid w:val="006B1E63"/>
    <w:rsid w:val="00840086"/>
    <w:rsid w:val="00856B91"/>
    <w:rsid w:val="009237F0"/>
    <w:rsid w:val="009F41DE"/>
    <w:rsid w:val="00A23722"/>
    <w:rsid w:val="00A64C42"/>
    <w:rsid w:val="00A813CC"/>
    <w:rsid w:val="00B25A1E"/>
    <w:rsid w:val="00B64D94"/>
    <w:rsid w:val="00B83BD1"/>
    <w:rsid w:val="00BF7C9B"/>
    <w:rsid w:val="00CD4D7B"/>
    <w:rsid w:val="00D57DD0"/>
    <w:rsid w:val="00ED504C"/>
    <w:rsid w:val="00F837CE"/>
    <w:rsid w:val="00F8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9B055"/>
  <w15:chartTrackingRefBased/>
  <w15:docId w15:val="{1B9FD77B-D1CE-4ADA-9FAA-1D9D7315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C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61C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61C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61C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61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C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61C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61C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61C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61C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61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CB9"/>
    <w:rPr>
      <w:rFonts w:eastAsiaTheme="majorEastAsia" w:cstheme="majorBidi"/>
      <w:color w:val="272727" w:themeColor="text1" w:themeTint="D8"/>
    </w:rPr>
  </w:style>
  <w:style w:type="paragraph" w:styleId="Title">
    <w:name w:val="Title"/>
    <w:basedOn w:val="Normal"/>
    <w:next w:val="Normal"/>
    <w:link w:val="TitleChar"/>
    <w:uiPriority w:val="10"/>
    <w:qFormat/>
    <w:rsid w:val="00461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C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C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1CB9"/>
    <w:rPr>
      <w:i/>
      <w:iCs/>
      <w:color w:val="404040" w:themeColor="text1" w:themeTint="BF"/>
    </w:rPr>
  </w:style>
  <w:style w:type="paragraph" w:styleId="ListParagraph">
    <w:name w:val="List Paragraph"/>
    <w:basedOn w:val="Normal"/>
    <w:uiPriority w:val="34"/>
    <w:qFormat/>
    <w:rsid w:val="00461CB9"/>
    <w:pPr>
      <w:ind w:left="720"/>
      <w:contextualSpacing/>
    </w:pPr>
  </w:style>
  <w:style w:type="character" w:styleId="IntenseEmphasis">
    <w:name w:val="Intense Emphasis"/>
    <w:basedOn w:val="DefaultParagraphFont"/>
    <w:uiPriority w:val="21"/>
    <w:qFormat/>
    <w:rsid w:val="00461CB9"/>
    <w:rPr>
      <w:i/>
      <w:iCs/>
      <w:color w:val="365F91" w:themeColor="accent1" w:themeShade="BF"/>
    </w:rPr>
  </w:style>
  <w:style w:type="paragraph" w:styleId="IntenseQuote">
    <w:name w:val="Intense Quote"/>
    <w:basedOn w:val="Normal"/>
    <w:next w:val="Normal"/>
    <w:link w:val="IntenseQuoteChar"/>
    <w:uiPriority w:val="30"/>
    <w:qFormat/>
    <w:rsid w:val="00461C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61CB9"/>
    <w:rPr>
      <w:i/>
      <w:iCs/>
      <w:color w:val="365F91" w:themeColor="accent1" w:themeShade="BF"/>
    </w:rPr>
  </w:style>
  <w:style w:type="character" w:styleId="IntenseReference">
    <w:name w:val="Intense Reference"/>
    <w:basedOn w:val="DefaultParagraphFont"/>
    <w:uiPriority w:val="32"/>
    <w:qFormat/>
    <w:rsid w:val="00461CB9"/>
    <w:rPr>
      <w:b/>
      <w:bCs/>
      <w:smallCaps/>
      <w:color w:val="365F91" w:themeColor="accent1" w:themeShade="BF"/>
      <w:spacing w:val="5"/>
    </w:rPr>
  </w:style>
  <w:style w:type="paragraph" w:styleId="Header">
    <w:name w:val="header"/>
    <w:basedOn w:val="Normal"/>
    <w:link w:val="HeaderChar"/>
    <w:uiPriority w:val="99"/>
    <w:unhideWhenUsed/>
    <w:rsid w:val="00923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7F0"/>
  </w:style>
  <w:style w:type="paragraph" w:styleId="Footer">
    <w:name w:val="footer"/>
    <w:basedOn w:val="Normal"/>
    <w:link w:val="FooterChar"/>
    <w:uiPriority w:val="99"/>
    <w:unhideWhenUsed/>
    <w:rsid w:val="00923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C977-D5F1-4FD7-B430-C87B9B66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2025-06-19T17:27:00Z</dcterms:created>
  <dcterms:modified xsi:type="dcterms:W3CDTF">2025-06-19T17:27:00Z</dcterms:modified>
</cp:coreProperties>
</file>